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8B4" w:rsidRPr="005A6E94" w:rsidRDefault="002918B4" w:rsidP="002918B4">
      <w:pPr>
        <w:pStyle w:val="NoSpacing"/>
        <w:jc w:val="center"/>
        <w:rPr>
          <w:rFonts w:ascii="Times New Roman" w:hAnsi="Times New Roman" w:cs="Times New Roman"/>
          <w:sz w:val="28"/>
          <w:szCs w:val="28"/>
        </w:rPr>
      </w:pPr>
      <w:r w:rsidRPr="005A6E94">
        <w:rPr>
          <w:rFonts w:ascii="Times New Roman" w:hAnsi="Times New Roman" w:cs="Times New Roman"/>
          <w:sz w:val="28"/>
          <w:szCs w:val="28"/>
        </w:rPr>
        <w:t>MIT Spark 2009</w:t>
      </w:r>
    </w:p>
    <w:p w:rsidR="002918B4" w:rsidRPr="005A6E94" w:rsidRDefault="002918B4" w:rsidP="002918B4">
      <w:pPr>
        <w:pStyle w:val="NoSpacing"/>
        <w:pBdr>
          <w:bottom w:val="single" w:sz="4" w:space="1" w:color="auto"/>
        </w:pBdr>
        <w:rPr>
          <w:rFonts w:ascii="Arial" w:hAnsi="Arial" w:cs="Arial"/>
          <w:b/>
        </w:rPr>
      </w:pPr>
      <w:r w:rsidRPr="005A6E94">
        <w:rPr>
          <w:rFonts w:ascii="Times New Roman" w:hAnsi="Times New Roman" w:cs="Times New Roman"/>
        </w:rPr>
        <w:t xml:space="preserve">M2049                           </w:t>
      </w:r>
      <w:r>
        <w:rPr>
          <w:rFonts w:ascii="Times New Roman" w:hAnsi="Times New Roman" w:cs="Times New Roman"/>
        </w:rPr>
        <w:t xml:space="preserve">     </w:t>
      </w:r>
      <w:r w:rsidRPr="005A6E94">
        <w:rPr>
          <w:rFonts w:ascii="Times New Roman" w:hAnsi="Times New Roman" w:cs="Times New Roman"/>
        </w:rPr>
        <w:t xml:space="preserve"> </w:t>
      </w:r>
      <w:r>
        <w:rPr>
          <w:rFonts w:ascii="Times New Roman" w:hAnsi="Times New Roman" w:cs="Times New Roman"/>
        </w:rPr>
        <w:t xml:space="preserve"> </w:t>
      </w:r>
      <w:r w:rsidRPr="005A6E94">
        <w:rPr>
          <w:rFonts w:ascii="Times New Roman" w:hAnsi="Times New Roman" w:cs="Times New Roman"/>
        </w:rPr>
        <w:t xml:space="preserve">   </w:t>
      </w:r>
      <w:r>
        <w:rPr>
          <w:rFonts w:ascii="Arial" w:hAnsi="Arial" w:cs="Arial"/>
          <w:b/>
          <w:sz w:val="28"/>
          <w:szCs w:val="28"/>
        </w:rPr>
        <w:t>Integral Calculus Course Structure</w:t>
      </w:r>
      <w:r>
        <w:rPr>
          <w:rFonts w:ascii="Arial" w:hAnsi="Arial" w:cs="Arial"/>
        </w:rPr>
        <w:t xml:space="preserve">       </w:t>
      </w:r>
      <w:r w:rsidRPr="005A6E94">
        <w:rPr>
          <w:rFonts w:ascii="Arial" w:hAnsi="Arial" w:cs="Arial"/>
        </w:rPr>
        <w:t xml:space="preserve">    </w:t>
      </w:r>
      <w:r>
        <w:rPr>
          <w:rFonts w:ascii="Arial" w:hAnsi="Arial" w:cs="Arial"/>
        </w:rPr>
        <w:t xml:space="preserve">    </w:t>
      </w:r>
      <w:r w:rsidRPr="005A6E94">
        <w:rPr>
          <w:rFonts w:ascii="Arial" w:hAnsi="Arial" w:cs="Arial"/>
        </w:rPr>
        <w:t xml:space="preserve">            </w:t>
      </w:r>
      <w:r w:rsidRPr="005A6E94">
        <w:rPr>
          <w:rFonts w:ascii="Times New Roman" w:hAnsi="Times New Roman" w:cs="Times New Roman"/>
        </w:rPr>
        <w:t>Spring 2009</w:t>
      </w:r>
    </w:p>
    <w:p w:rsidR="002918B4" w:rsidRPr="005A6E94" w:rsidRDefault="002918B4" w:rsidP="002918B4">
      <w:pPr>
        <w:rPr>
          <w:rFonts w:ascii="Arial" w:hAnsi="Arial" w:cs="Arial"/>
        </w:rPr>
      </w:pPr>
    </w:p>
    <w:p w:rsidR="002918B4" w:rsidRPr="005A6E94" w:rsidRDefault="002918B4" w:rsidP="002918B4">
      <w:pPr>
        <w:jc w:val="both"/>
        <w:rPr>
          <w:rFonts w:ascii="Arial" w:hAnsi="Arial" w:cs="Arial"/>
          <w:sz w:val="24"/>
          <w:szCs w:val="24"/>
        </w:rPr>
      </w:pPr>
      <w:r w:rsidRPr="005A6E94">
        <w:rPr>
          <w:rFonts w:ascii="Arial" w:hAnsi="Arial" w:cs="Arial"/>
          <w:b/>
          <w:sz w:val="24"/>
          <w:szCs w:val="24"/>
        </w:rPr>
        <w:t xml:space="preserve">Instructor:  </w:t>
      </w:r>
      <w:r w:rsidRPr="00EF42D7">
        <w:rPr>
          <w:rFonts w:ascii="Times New Roman" w:hAnsi="Times New Roman" w:cs="Times New Roman"/>
          <w:sz w:val="24"/>
          <w:szCs w:val="24"/>
        </w:rPr>
        <w:t>Andrew Spieker</w:t>
      </w:r>
      <w:r w:rsidRPr="005A6E94">
        <w:rPr>
          <w:rFonts w:ascii="Arial" w:hAnsi="Arial" w:cs="Arial"/>
          <w:sz w:val="24"/>
          <w:szCs w:val="24"/>
        </w:rPr>
        <w:tab/>
      </w:r>
      <w:r>
        <w:rPr>
          <w:rFonts w:ascii="Arial" w:hAnsi="Arial" w:cs="Arial"/>
          <w:sz w:val="24"/>
          <w:szCs w:val="24"/>
        </w:rPr>
        <w:t xml:space="preserve">  </w:t>
      </w:r>
      <w:r w:rsidRPr="005A6E94">
        <w:rPr>
          <w:rFonts w:ascii="Arial" w:hAnsi="Arial" w:cs="Arial"/>
          <w:b/>
          <w:sz w:val="24"/>
          <w:szCs w:val="24"/>
        </w:rPr>
        <w:t>Place</w:t>
      </w:r>
      <w:r w:rsidRPr="005A6E94">
        <w:rPr>
          <w:rFonts w:ascii="Arial" w:hAnsi="Arial" w:cs="Arial"/>
          <w:sz w:val="24"/>
          <w:szCs w:val="24"/>
        </w:rPr>
        <w:t xml:space="preserve">: </w:t>
      </w:r>
      <w:r w:rsidRPr="00EF42D7">
        <w:rPr>
          <w:rFonts w:ascii="Times New Roman" w:hAnsi="Times New Roman" w:cs="Times New Roman"/>
          <w:sz w:val="24"/>
          <w:szCs w:val="24"/>
        </w:rPr>
        <w:t>Room 12-122</w:t>
      </w:r>
      <w:r w:rsidRPr="005A6E94">
        <w:rPr>
          <w:rFonts w:ascii="Arial" w:hAnsi="Arial" w:cs="Arial"/>
          <w:sz w:val="24"/>
          <w:szCs w:val="24"/>
        </w:rPr>
        <w:t xml:space="preserve">   </w:t>
      </w:r>
      <w:r w:rsidRPr="005A6E94">
        <w:rPr>
          <w:rFonts w:ascii="Arial" w:hAnsi="Arial" w:cs="Arial"/>
          <w:sz w:val="24"/>
          <w:szCs w:val="24"/>
        </w:rPr>
        <w:tab/>
      </w:r>
      <w:r w:rsidRPr="005A6E94">
        <w:rPr>
          <w:rFonts w:ascii="Arial" w:hAnsi="Arial" w:cs="Arial"/>
          <w:sz w:val="24"/>
          <w:szCs w:val="24"/>
        </w:rPr>
        <w:tab/>
      </w:r>
      <w:r w:rsidRPr="005A6E94">
        <w:rPr>
          <w:rFonts w:ascii="Arial" w:hAnsi="Arial" w:cs="Arial"/>
          <w:sz w:val="24"/>
          <w:szCs w:val="24"/>
        </w:rPr>
        <w:tab/>
        <w:t xml:space="preserve">  </w:t>
      </w:r>
      <w:r>
        <w:rPr>
          <w:rFonts w:ascii="Arial" w:hAnsi="Arial" w:cs="Arial"/>
          <w:sz w:val="24"/>
          <w:szCs w:val="24"/>
        </w:rPr>
        <w:t xml:space="preserve"> </w:t>
      </w:r>
      <w:r w:rsidRPr="005A6E94">
        <w:rPr>
          <w:rFonts w:ascii="Arial" w:hAnsi="Arial" w:cs="Arial"/>
          <w:b/>
          <w:sz w:val="24"/>
          <w:szCs w:val="24"/>
        </w:rPr>
        <w:t xml:space="preserve">Time: </w:t>
      </w:r>
      <w:r w:rsidRPr="00EF42D7">
        <w:rPr>
          <w:rFonts w:ascii="Times New Roman" w:hAnsi="Times New Roman" w:cs="Times New Roman"/>
          <w:sz w:val="24"/>
          <w:szCs w:val="24"/>
        </w:rPr>
        <w:t>5:05 – 6:55</w:t>
      </w:r>
    </w:p>
    <w:p w:rsidR="002918B4" w:rsidRPr="005A6E94" w:rsidRDefault="002918B4" w:rsidP="002918B4">
      <w:pPr>
        <w:jc w:val="both"/>
        <w:rPr>
          <w:rFonts w:ascii="Arial" w:hAnsi="Arial" w:cs="Arial"/>
          <w:b/>
          <w:sz w:val="24"/>
          <w:szCs w:val="24"/>
        </w:rPr>
      </w:pPr>
    </w:p>
    <w:p w:rsidR="002918B4" w:rsidRPr="00EF42D7" w:rsidRDefault="002918B4" w:rsidP="002918B4">
      <w:pPr>
        <w:jc w:val="both"/>
        <w:rPr>
          <w:rFonts w:ascii="Times New Roman" w:hAnsi="Times New Roman" w:cs="Times New Roman"/>
        </w:rPr>
      </w:pPr>
      <w:r w:rsidRPr="005A6E94">
        <w:rPr>
          <w:rFonts w:ascii="Arial" w:hAnsi="Arial" w:cs="Arial"/>
          <w:b/>
        </w:rPr>
        <w:t>Description:</w:t>
      </w:r>
      <w:r>
        <w:rPr>
          <w:rFonts w:ascii="Arial" w:hAnsi="Arial" w:cs="Arial"/>
        </w:rPr>
        <w:t xml:space="preserve">  </w:t>
      </w:r>
      <w:r w:rsidRPr="00EF42D7">
        <w:rPr>
          <w:rFonts w:ascii="Times New Roman" w:hAnsi="Times New Roman" w:cs="Times New Roman"/>
        </w:rPr>
        <w:t>Well, you learn how to find the area of a square when you’re pretty young.  What, early middle school?  Soon after, you learn how to find the area of a circle.  Mainly, it makes sense that you learn these first since these are nice, symmetric figures.</w:t>
      </w:r>
    </w:p>
    <w:p w:rsidR="002918B4" w:rsidRPr="00EF42D7" w:rsidRDefault="002918B4" w:rsidP="002918B4">
      <w:pPr>
        <w:jc w:val="both"/>
        <w:rPr>
          <w:rFonts w:ascii="Times New Roman" w:hAnsi="Times New Roman" w:cs="Times New Roman"/>
        </w:rPr>
      </w:pPr>
      <w:r w:rsidRPr="00EF42D7">
        <w:rPr>
          <w:rFonts w:ascii="Times New Roman" w:hAnsi="Times New Roman" w:cs="Times New Roman"/>
        </w:rPr>
        <w:t>Here comes the curveball…What if you wanted to find the area between two things that are not so nice and symmetric/linear?</w:t>
      </w:r>
    </w:p>
    <w:p w:rsidR="002918B4" w:rsidRPr="00EF42D7" w:rsidRDefault="002918B4" w:rsidP="002918B4">
      <w:pPr>
        <w:jc w:val="center"/>
        <w:rPr>
          <w:rFonts w:ascii="Times New Roman" w:hAnsi="Times New Roman" w:cs="Times New Roman"/>
        </w:rPr>
      </w:pPr>
      <w:r w:rsidRPr="00EF42D7">
        <w:rPr>
          <w:rFonts w:ascii="Times New Roman" w:hAnsi="Times New Roman" w:cs="Times New Roman"/>
          <w:noProof/>
        </w:rPr>
        <w:drawing>
          <wp:inline distT="0" distB="0" distL="0" distR="0">
            <wp:extent cx="1503045" cy="1503045"/>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503045" cy="1503045"/>
                    </a:xfrm>
                    <a:prstGeom prst="rect">
                      <a:avLst/>
                    </a:prstGeom>
                    <a:noFill/>
                    <a:ln w="9525">
                      <a:noFill/>
                      <a:miter lim="800000"/>
                      <a:headEnd/>
                      <a:tailEnd/>
                    </a:ln>
                  </pic:spPr>
                </pic:pic>
              </a:graphicData>
            </a:graphic>
          </wp:inline>
        </w:drawing>
      </w:r>
    </w:p>
    <w:p w:rsidR="002918B4" w:rsidRPr="00EF42D7" w:rsidRDefault="002918B4" w:rsidP="002918B4">
      <w:pPr>
        <w:jc w:val="both"/>
        <w:rPr>
          <w:rFonts w:ascii="Times New Roman" w:hAnsi="Times New Roman" w:cs="Times New Roman"/>
        </w:rPr>
      </w:pPr>
      <w:r w:rsidRPr="00EF42D7">
        <w:rPr>
          <w:rFonts w:ascii="Times New Roman" w:hAnsi="Times New Roman" w:cs="Times New Roman"/>
        </w:rPr>
        <w:t xml:space="preserve">What if you wanted to find the area of the figure shaded in blue?  This is what integral calculus is good for; actually, finding the area under a curve is one of </w:t>
      </w:r>
      <w:r w:rsidRPr="00EF42D7">
        <w:rPr>
          <w:rFonts w:ascii="Times New Roman" w:hAnsi="Times New Roman" w:cs="Times New Roman"/>
          <w:i/>
        </w:rPr>
        <w:t>many</w:t>
      </w:r>
      <w:r w:rsidRPr="00EF42D7">
        <w:rPr>
          <w:rFonts w:ascii="Times New Roman" w:hAnsi="Times New Roman" w:cs="Times New Roman"/>
        </w:rPr>
        <w:t xml:space="preserve"> things you can do with integral calculus.  We will define an approximation of the area in question as a Riemann sum, and take a particular </w:t>
      </w:r>
      <w:r w:rsidRPr="00EF42D7">
        <w:rPr>
          <w:rFonts w:ascii="Times New Roman" w:hAnsi="Times New Roman" w:cs="Times New Roman"/>
          <w:i/>
        </w:rPr>
        <w:t>limit</w:t>
      </w:r>
      <w:r w:rsidRPr="00EF42D7">
        <w:rPr>
          <w:rFonts w:ascii="Times New Roman" w:hAnsi="Times New Roman" w:cs="Times New Roman"/>
        </w:rPr>
        <w:t xml:space="preserve"> of these sums and ‘cleverly’ and get the area under the curve!</w:t>
      </w:r>
    </w:p>
    <w:p w:rsidR="002918B4" w:rsidRPr="00EF42D7" w:rsidRDefault="002918B4" w:rsidP="002918B4">
      <w:pPr>
        <w:jc w:val="both"/>
        <w:rPr>
          <w:rFonts w:ascii="Times New Roman" w:hAnsi="Times New Roman" w:cs="Times New Roman"/>
        </w:rPr>
      </w:pPr>
    </w:p>
    <w:p w:rsidR="002918B4" w:rsidRPr="00EF42D7" w:rsidRDefault="002918B4" w:rsidP="002918B4">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EF42D7">
        <w:rPr>
          <w:rFonts w:ascii="Times New Roman" w:hAnsi="Times New Roman" w:cs="Times New Roman"/>
        </w:rPr>
        <w:t xml:space="preserve">As time </w:t>
      </w:r>
      <w:proofErr w:type="spellStart"/>
      <w:r w:rsidRPr="00EF42D7">
        <w:rPr>
          <w:rFonts w:ascii="Times New Roman" w:hAnsi="Times New Roman" w:cs="Times New Roman"/>
        </w:rPr>
        <w:t>permits,an</w:t>
      </w:r>
      <w:proofErr w:type="spellEnd"/>
      <w:r w:rsidRPr="00EF42D7">
        <w:rPr>
          <w:rFonts w:ascii="Times New Roman" w:hAnsi="Times New Roman" w:cs="Times New Roman"/>
        </w:rPr>
        <w:t xml:space="preserve"> and depending on student interest, we will discuss some of the issues of integration, talk about different methods of integration, including </w:t>
      </w:r>
      <w:proofErr w:type="spellStart"/>
      <w:r w:rsidRPr="00EF42D7">
        <w:rPr>
          <w:rFonts w:ascii="Times New Roman" w:hAnsi="Times New Roman" w:cs="Times New Roman"/>
        </w:rPr>
        <w:t>Lebesgue</w:t>
      </w:r>
      <w:proofErr w:type="spellEnd"/>
      <w:r w:rsidRPr="00EF42D7">
        <w:rPr>
          <w:rFonts w:ascii="Times New Roman" w:hAnsi="Times New Roman" w:cs="Times New Roman"/>
        </w:rPr>
        <w:t xml:space="preserve"> Integration.  We will attempt to look at some of the issues of “not having an </w:t>
      </w:r>
      <w:proofErr w:type="spellStart"/>
      <w:r w:rsidRPr="00EF42D7">
        <w:rPr>
          <w:rFonts w:ascii="Times New Roman" w:hAnsi="Times New Roman" w:cs="Times New Roman"/>
        </w:rPr>
        <w:t>antiderivative</w:t>
      </w:r>
      <w:proofErr w:type="spellEnd"/>
      <w:r w:rsidRPr="00EF42D7">
        <w:rPr>
          <w:rFonts w:ascii="Times New Roman" w:hAnsi="Times New Roman" w:cs="Times New Roman"/>
        </w:rPr>
        <w:t xml:space="preserve">” but </w:t>
      </w:r>
      <w:r w:rsidRPr="00EF42D7">
        <w:rPr>
          <w:rFonts w:ascii="Times New Roman" w:hAnsi="Times New Roman" w:cs="Times New Roman"/>
          <w:i/>
        </w:rPr>
        <w:t>still</w:t>
      </w:r>
      <w:r w:rsidRPr="00EF42D7">
        <w:rPr>
          <w:rFonts w:ascii="Times New Roman" w:hAnsi="Times New Roman" w:cs="Times New Roman"/>
        </w:rPr>
        <w:t xml:space="preserve"> having a Riemann integral, which poses specific questions about the ‘method’ of finding an area under a curve.  Finally, we will talk about integration in higher dimensions and discuss </w:t>
      </w:r>
      <w:proofErr w:type="spellStart"/>
      <w:r w:rsidRPr="00EF42D7">
        <w:rPr>
          <w:rFonts w:ascii="Times New Roman" w:hAnsi="Times New Roman" w:cs="Times New Roman"/>
        </w:rPr>
        <w:t>Fubini’s</w:t>
      </w:r>
      <w:proofErr w:type="spellEnd"/>
      <w:r w:rsidRPr="00EF42D7">
        <w:rPr>
          <w:rFonts w:ascii="Times New Roman" w:hAnsi="Times New Roman" w:cs="Times New Roman"/>
        </w:rPr>
        <w:t xml:space="preserve"> Theorem.</w:t>
      </w:r>
    </w:p>
    <w:p w:rsidR="002918B4" w:rsidRPr="00EF42D7" w:rsidRDefault="002918B4" w:rsidP="002918B4">
      <w:pPr>
        <w:jc w:val="both"/>
        <w:rPr>
          <w:rFonts w:ascii="Times New Roman" w:hAnsi="Times New Roman" w:cs="Times New Roman"/>
        </w:rPr>
      </w:pPr>
    </w:p>
    <w:p w:rsidR="00203DDD" w:rsidRPr="002918B4" w:rsidRDefault="002918B4" w:rsidP="002918B4">
      <w:pPr>
        <w:jc w:val="both"/>
        <w:rPr>
          <w:rFonts w:ascii="Times New Roman" w:hAnsi="Times New Roman" w:cs="Times New Roman"/>
        </w:rPr>
      </w:pPr>
      <w:r w:rsidRPr="00EF42D7">
        <w:rPr>
          <w:rFonts w:ascii="Times New Roman" w:hAnsi="Times New Roman" w:cs="Times New Roman"/>
        </w:rPr>
        <w:t xml:space="preserve">Note:  It </w:t>
      </w:r>
      <w:r w:rsidRPr="00EF42D7">
        <w:rPr>
          <w:rFonts w:ascii="Times New Roman" w:hAnsi="Times New Roman" w:cs="Times New Roman"/>
          <w:i/>
        </w:rPr>
        <w:t>will</w:t>
      </w:r>
      <w:r w:rsidRPr="00EF42D7">
        <w:rPr>
          <w:rFonts w:ascii="Times New Roman" w:hAnsi="Times New Roman" w:cs="Times New Roman"/>
        </w:rPr>
        <w:t xml:space="preserve"> help to have a working knowledge of differential calculus, since the Fundamental Theorem of Calculus tells us that the derivative and the integral are inverses of each other.  That being said, the way I’m teaching this particular class, you will be able to get by without having had a course in it. </w:t>
      </w:r>
    </w:p>
    <w:sectPr w:rsidR="00203DDD" w:rsidRPr="002918B4" w:rsidSect="002D2AB5">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compat/>
  <w:rsids>
    <w:rsidRoot w:val="002918B4"/>
    <w:rsid w:val="00203DDD"/>
    <w:rsid w:val="00213362"/>
    <w:rsid w:val="00291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8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8B4"/>
    <w:pPr>
      <w:spacing w:after="0" w:line="240" w:lineRule="auto"/>
    </w:pPr>
  </w:style>
  <w:style w:type="paragraph" w:styleId="BalloonText">
    <w:name w:val="Balloon Text"/>
    <w:basedOn w:val="Normal"/>
    <w:link w:val="BalloonTextChar"/>
    <w:uiPriority w:val="99"/>
    <w:semiHidden/>
    <w:unhideWhenUsed/>
    <w:rsid w:val="00291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8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1503</Characters>
  <Application>Microsoft Office Word</Application>
  <DocSecurity>0</DocSecurity>
  <Lines>12</Lines>
  <Paragraphs>3</Paragraphs>
  <ScaleCrop>false</ScaleCrop>
  <Company>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HP Authorized Customer</cp:lastModifiedBy>
  <cp:revision>1</cp:revision>
  <dcterms:created xsi:type="dcterms:W3CDTF">2009-02-20T22:59:00Z</dcterms:created>
  <dcterms:modified xsi:type="dcterms:W3CDTF">2009-02-20T22:59:00Z</dcterms:modified>
</cp:coreProperties>
</file>